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233B9A46" w:rsidR="006760AD" w:rsidRPr="00DB0C81" w:rsidRDefault="00D72FAC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D72FAC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</w:t>
            </w:r>
            <w:r w:rsidR="00EB3179" w:rsidRPr="00EB3179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美、中及日韓產經發展動向觀測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9C9FEDB" w14:textId="44F8F035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感謝您報名「</w:t>
      </w:r>
      <w:r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</w:t>
      </w:r>
      <w:r w:rsidR="00EB3179" w:rsidRPr="00EB3179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美、中及日韓產經發展動向觀測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6542F30B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5472E4E1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>
          <w:rPr>
            <w:rStyle w:val="a4"/>
            <w:rFonts w:ascii="微軟正黑體" w:eastAsia="微軟正黑體" w:hAnsi="微軟正黑體" w:hint="eastAsia"/>
            <w:szCs w:val="24"/>
          </w:rPr>
          <w:t>amberyeh@iii.org.tw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葉小姐</w:t>
      </w:r>
    </w:p>
    <w:p w14:paraId="14DDCE27" w14:textId="56C37D8E" w:rsidR="00C2315C" w:rsidRPr="00245BF3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（02）6605-7235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EB3179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個人資料利用之期間、地區、對象及方式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您可依前述業務、活動所定規則或依本會網站（https://www.iii.org.tw/）「</w:t>
      </w:r>
      <w:r w:rsidRPr="00AB46B3">
        <w:rPr>
          <w:rFonts w:ascii="微軟正黑體" w:eastAsia="微軟正黑體" w:hAnsi="微軟正黑體" w:hint="eastAsia"/>
          <w:sz w:val="22"/>
        </w:rPr>
        <w:t>個資當事人行使權利專頁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D72FAC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C5D" w14:textId="01617D8D" w:rsidR="00D72FAC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7"/>
  </w:num>
  <w:num w:numId="3" w16cid:durableId="1978410629">
    <w:abstractNumId w:val="4"/>
  </w:num>
  <w:num w:numId="4" w16cid:durableId="808061352">
    <w:abstractNumId w:val="3"/>
  </w:num>
  <w:num w:numId="5" w16cid:durableId="1924802489">
    <w:abstractNumId w:val="6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5"/>
  </w:num>
  <w:num w:numId="9" w16cid:durableId="2000231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217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B3179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522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mberyeh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200</Words>
  <Characters>1142</Characters>
  <Application>Microsoft Office Word</Application>
  <DocSecurity>0</DocSecurity>
  <Lines>9</Lines>
  <Paragraphs>2</Paragraphs>
  <ScaleCrop>false</ScaleCrop>
  <Company>Toshiba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葉亭妤 Amber Yeh</cp:lastModifiedBy>
  <cp:revision>19</cp:revision>
  <dcterms:created xsi:type="dcterms:W3CDTF">2024-01-30T07:36:00Z</dcterms:created>
  <dcterms:modified xsi:type="dcterms:W3CDTF">2025-10-15T03:59:00Z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